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binary" PartName="/gd/metadata"/>
  <Override ContentType="application/binary" PartName="/gd/snapshot"/>
  <Override ContentType="application/binary" PartName="/gd/signature"/>
  <Override ContentType="application/binary" PartName="/gd/debuginfo"/>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80" w:line="276" w:lineRule="auto"/>
        <w:rPr>
          <w:rFonts w:ascii="Proxima Nova" w:cs="Proxima Nova" w:eastAsia="Proxima Nova" w:hAnsi="Proxima Nova"/>
          <w:i w:val="1"/>
          <w:sz w:val="36"/>
          <w:szCs w:val="36"/>
        </w:rPr>
      </w:pPr>
      <w:r w:rsidDel="00000000" w:rsidR="00000000" w:rsidRPr="00000000">
        <w:rPr>
          <w:rFonts w:ascii="Proxima Nova" w:cs="Proxima Nova" w:eastAsia="Proxima Nova" w:hAnsi="Proxima Nova"/>
          <w:b w:val="1"/>
          <w:color w:val="355f5d"/>
          <w:sz w:val="36"/>
          <w:szCs w:val="36"/>
          <w:rtl w:val="0"/>
        </w:rPr>
        <w:t xml:space="preserve">Tactic: Bellagio History &amp; Traditions</w:t>
      </w:r>
      <w:r w:rsidDel="00000000" w:rsidR="00000000" w:rsidRPr="00000000">
        <w:rPr>
          <w:rtl w:val="0"/>
        </w:rPr>
      </w:r>
    </w:p>
    <w:p w:rsidR="00000000" w:rsidDel="00000000" w:rsidP="00000000" w:rsidRDefault="00000000" w:rsidRPr="00000000" w14:paraId="00000002">
      <w:pPr>
        <w:spacing w:after="0" w:line="276" w:lineRule="auto"/>
        <w:rPr>
          <w:rFonts w:ascii="Proxima Nova" w:cs="Proxima Nova" w:eastAsia="Proxima Nova" w:hAnsi="Proxima Nova"/>
          <w:i w:val="1"/>
        </w:rPr>
      </w:pPr>
      <w:r w:rsidDel="00000000" w:rsidR="00000000" w:rsidRPr="00000000">
        <w:rPr>
          <w:rFonts w:ascii="Proxima Nova" w:cs="Proxima Nova" w:eastAsia="Proxima Nova" w:hAnsi="Proxima Nova"/>
          <w:i w:val="1"/>
          <w:rtl w:val="0"/>
        </w:rPr>
        <w:t xml:space="preserve">Introduce the history and traditions of the Bellagio Center to inspire participants and ground the convening in its legacy of collaboration and innovation—helping the group see what’s possible in a gathering at this storied place.</w:t>
      </w:r>
      <w:r w:rsidDel="00000000" w:rsidR="00000000" w:rsidRPr="00000000">
        <w:rPr>
          <w:rtl w:val="0"/>
        </w:rPr>
      </w:r>
    </w:p>
    <w:p w:rsidR="00000000" w:rsidDel="00000000" w:rsidP="00000000" w:rsidRDefault="00000000" w:rsidRPr="00000000" w14:paraId="00000003">
      <w:pPr>
        <w:spacing w:after="240" w:before="240" w:line="256.7994545454545"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color w:val="355f5d"/>
          <w:sz w:val="26"/>
          <w:szCs w:val="26"/>
          <w:rtl w:val="0"/>
        </w:rPr>
        <w:t xml:space="preserve">When to Use It: </w:t>
      </w:r>
      <w:r w:rsidDel="00000000" w:rsidR="00000000" w:rsidRPr="00000000">
        <w:rPr>
          <w:rtl w:val="0"/>
        </w:rPr>
      </w:r>
    </w:p>
    <w:p w:rsidR="00000000" w:rsidDel="00000000" w:rsidP="00000000" w:rsidRDefault="00000000" w:rsidRPr="00000000" w14:paraId="00000004">
      <w:pPr>
        <w:spacing w:after="0" w:line="256.7994545454545" w:lineRule="auto"/>
        <w:jc w:val="both"/>
        <w:rPr>
          <w:rFonts w:ascii="Proxima Nova" w:cs="Proxima Nova" w:eastAsia="Proxima Nova" w:hAnsi="Proxima Nova"/>
        </w:rPr>
      </w:pPr>
      <w:bookmarkStart w:colFirst="0" w:colLast="0" w:name="_nl4dt6sbcw64" w:id="0"/>
      <w:bookmarkEnd w:id="0"/>
      <w:r w:rsidDel="00000000" w:rsidR="00000000" w:rsidRPr="00000000">
        <w:rPr>
          <w:rFonts w:ascii="Proxima Nova" w:cs="Proxima Nova" w:eastAsia="Proxima Nova" w:hAnsi="Proxima Nova"/>
          <w:rtl w:val="0"/>
        </w:rPr>
        <w:t xml:space="preserve">For Bellagio Center convenings, use this activity to share a brief history and the impact the Center has created in the world to help inspire participants to see themselves as part of its ongoing legacy. Anchoring in the Center’s traditions helps set a distinctive tone—inviting the group to gather and engage with one another differently than they might elsewhere, with greater openness, curiosity, and shared purpose.</w:t>
      </w:r>
    </w:p>
    <w:p w:rsidR="00000000" w:rsidDel="00000000" w:rsidP="00000000" w:rsidRDefault="00000000" w:rsidRPr="00000000" w14:paraId="00000005">
      <w:pPr>
        <w:spacing w:after="240" w:before="240" w:line="256.7994545454545" w:lineRule="auto"/>
        <w:jc w:val="both"/>
        <w:rPr>
          <w:rFonts w:ascii="Proxima Nova" w:cs="Proxima Nova" w:eastAsia="Proxima Nova" w:hAnsi="Proxima Nova"/>
          <w:b w:val="1"/>
          <w:color w:val="355f5d"/>
          <w:sz w:val="26"/>
          <w:szCs w:val="26"/>
        </w:rPr>
      </w:pPr>
      <w:r w:rsidDel="00000000" w:rsidR="00000000" w:rsidRPr="00000000">
        <w:rPr>
          <w:rFonts w:ascii="Proxima Nova" w:cs="Proxima Nova" w:eastAsia="Proxima Nova" w:hAnsi="Proxima Nova"/>
          <w:b w:val="1"/>
          <w:color w:val="355f5d"/>
          <w:sz w:val="26"/>
          <w:szCs w:val="26"/>
          <w:rtl w:val="0"/>
        </w:rPr>
        <w:t xml:space="preserve">How it Works: </w:t>
      </w:r>
    </w:p>
    <w:p w:rsidR="00000000" w:rsidDel="00000000" w:rsidP="00000000" w:rsidRDefault="00000000" w:rsidRPr="00000000" w14:paraId="00000006">
      <w:pPr>
        <w:spacing w:before="240" w:line="256.7994545454545" w:lineRule="auto"/>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(Optional) Step 1 | Invite Bellagio staff to say opening remarks about the Center</w:t>
      </w:r>
    </w:p>
    <w:p w:rsidR="00000000" w:rsidDel="00000000" w:rsidP="00000000" w:rsidRDefault="00000000" w:rsidRPr="00000000" w14:paraId="00000007">
      <w:pPr>
        <w:numPr>
          <w:ilvl w:val="0"/>
          <w:numId w:val="3"/>
        </w:numPr>
        <w:spacing w:before="240" w:line="256.7994545454545"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For some Bellagio convenings, Center staff will welcome the group to the grounds, and share some of this history. Check with your Italy team contact to see if this drop in is possible. </w:t>
      </w:r>
    </w:p>
    <w:p w:rsidR="00000000" w:rsidDel="00000000" w:rsidP="00000000" w:rsidRDefault="00000000" w:rsidRPr="00000000" w14:paraId="00000008">
      <w:pPr>
        <w:spacing w:before="200" w:line="256.7994545454545" w:lineRule="auto"/>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Step 2 | Weave talking points into opening remarks </w:t>
        <w:br w:type="textWrapping"/>
      </w:r>
    </w:p>
    <w:p w:rsidR="00000000" w:rsidDel="00000000" w:rsidP="00000000" w:rsidRDefault="00000000" w:rsidRPr="00000000" w14:paraId="00000009">
      <w:pPr>
        <w:numPr>
          <w:ilvl w:val="0"/>
          <w:numId w:val="5"/>
        </w:numPr>
        <w:spacing w:line="256.7994545454545" w:lineRule="auto"/>
        <w:ind w:left="720" w:hanging="360"/>
        <w:jc w:val="both"/>
        <w:rPr>
          <w:rFonts w:ascii="Proxima Nova" w:cs="Proxima Nova" w:eastAsia="Proxima Nova" w:hAnsi="Proxima Nova"/>
        </w:rPr>
      </w:pPr>
      <w:bookmarkStart w:colFirst="0" w:colLast="0" w:name="_h525hoezs7ys" w:id="1"/>
      <w:bookmarkEnd w:id="1"/>
      <w:r w:rsidDel="00000000" w:rsidR="00000000" w:rsidRPr="00000000">
        <w:rPr>
          <w:rFonts w:ascii="Proxima Nova" w:cs="Proxima Nova" w:eastAsia="Proxima Nova" w:hAnsi="Proxima Nova"/>
          <w:rtl w:val="0"/>
        </w:rPr>
        <w:t xml:space="preserve">See historical context for Bellagio on the next page </w:t>
        <w:br w:type="textWrapping"/>
      </w:r>
      <w:r w:rsidDel="00000000" w:rsidR="00000000" w:rsidRPr="00000000">
        <w:rPr>
          <w:rtl w:val="0"/>
        </w:rPr>
      </w:r>
    </w:p>
    <w:p w:rsidR="00000000" w:rsidDel="00000000" w:rsidP="00000000" w:rsidRDefault="00000000" w:rsidRPr="00000000" w14:paraId="0000000A">
      <w:pPr>
        <w:pStyle w:val="Heading3"/>
        <w:keepNext w:val="0"/>
        <w:keepLines w:val="0"/>
        <w:spacing w:after="200" w:before="280" w:line="256.7994545454545" w:lineRule="auto"/>
        <w:jc w:val="both"/>
        <w:rPr>
          <w:rFonts w:ascii="Proxima Nova" w:cs="Proxima Nova" w:eastAsia="Proxima Nova" w:hAnsi="Proxima Nova"/>
          <w:b w:val="1"/>
          <w:color w:val="000000"/>
          <w:sz w:val="26"/>
          <w:szCs w:val="26"/>
        </w:rPr>
      </w:pPr>
      <w:bookmarkStart w:colFirst="0" w:colLast="0" w:name="_8wzkrd4td2m0" w:id="2"/>
      <w:bookmarkEnd w:id="2"/>
      <w:r w:rsidDel="00000000" w:rsidR="00000000" w:rsidRPr="00000000">
        <w:rPr>
          <w:rFonts w:ascii="Proxima Nova" w:cs="Proxima Nova" w:eastAsia="Proxima Nova" w:hAnsi="Proxima Nova"/>
          <w:b w:val="1"/>
          <w:color w:val="355f5d"/>
          <w:sz w:val="26"/>
          <w:szCs w:val="26"/>
          <w:rtl w:val="0"/>
        </w:rPr>
        <w:t xml:space="preserve">Helpful Tips:</w:t>
      </w:r>
      <w:r w:rsidDel="00000000" w:rsidR="00000000" w:rsidRPr="00000000">
        <w:rPr>
          <w:rtl w:val="0"/>
        </w:rPr>
      </w:r>
    </w:p>
    <w:p w:rsidR="00000000" w:rsidDel="00000000" w:rsidP="00000000" w:rsidRDefault="00000000" w:rsidRPr="00000000" w14:paraId="0000000B">
      <w:pPr>
        <w:numPr>
          <w:ilvl w:val="0"/>
          <w:numId w:val="1"/>
        </w:numPr>
        <w:spacing w:after="0" w:afterAutospacing="0" w:line="256.7994545454545" w:lineRule="auto"/>
        <w:ind w:left="720" w:hanging="360"/>
        <w:jc w:val="both"/>
        <w:rPr>
          <w:rFonts w:ascii="Proxima Nova" w:cs="Proxima Nova" w:eastAsia="Proxima Nova" w:hAnsi="Proxima Nova"/>
        </w:rPr>
      </w:pPr>
      <w:bookmarkStart w:colFirst="0" w:colLast="0" w:name="_nl4dt6sbcw64" w:id="0"/>
      <w:bookmarkEnd w:id="0"/>
      <w:r w:rsidDel="00000000" w:rsidR="00000000" w:rsidRPr="00000000">
        <w:rPr>
          <w:rFonts w:ascii="Proxima Nova" w:cs="Proxima Nova" w:eastAsia="Proxima Nova" w:hAnsi="Proxima Nova"/>
          <w:b w:val="1"/>
          <w:rtl w:val="0"/>
        </w:rPr>
        <w:t xml:space="preserve">Read up on the Bellagio Center: </w:t>
      </w:r>
      <w:r w:rsidDel="00000000" w:rsidR="00000000" w:rsidRPr="00000000">
        <w:rPr>
          <w:rFonts w:ascii="Proxima Nova" w:cs="Proxima Nova" w:eastAsia="Proxima Nova" w:hAnsi="Proxima Nova"/>
          <w:rtl w:val="0"/>
        </w:rPr>
        <w:t xml:space="preserve">Check out a brief overview at </w:t>
      </w:r>
      <w:hyperlink r:id="rId6">
        <w:r w:rsidDel="00000000" w:rsidR="00000000" w:rsidRPr="00000000">
          <w:rPr>
            <w:rFonts w:ascii="Proxima Nova" w:cs="Proxima Nova" w:eastAsia="Proxima Nova" w:hAnsi="Proxima Nova"/>
            <w:color w:val="1155cc"/>
            <w:u w:val="single"/>
            <w:rtl w:val="0"/>
          </w:rPr>
          <w:t xml:space="preserve">The Bellagio Center’s homepage on The Rockefeller Foundation’s website</w:t>
        </w:r>
      </w:hyperlink>
      <w:r w:rsidDel="00000000" w:rsidR="00000000" w:rsidRPr="00000000">
        <w:rPr>
          <w:rFonts w:ascii="Proxima Nova" w:cs="Proxima Nova" w:eastAsia="Proxima Nova" w:hAnsi="Proxima Nova"/>
          <w:rtl w:val="0"/>
        </w:rPr>
        <w:t xml:space="preserve">, or </w:t>
      </w:r>
      <w:hyperlink r:id="rId7">
        <w:r w:rsidDel="00000000" w:rsidR="00000000" w:rsidRPr="00000000">
          <w:rPr>
            <w:rFonts w:ascii="Proxima Nova" w:cs="Proxima Nova" w:eastAsia="Proxima Nova" w:hAnsi="Proxima Nova"/>
            <w:color w:val="1155cc"/>
            <w:u w:val="single"/>
            <w:rtl w:val="0"/>
          </w:rPr>
          <w:t xml:space="preserve">a longer historical book released on the 50th anniversary of The Rockefeller Foundation’s stewardship of the property. </w:t>
        </w:r>
      </w:hyperlink>
      <w:r w:rsidDel="00000000" w:rsidR="00000000" w:rsidRPr="00000000">
        <w:rPr>
          <w:rtl w:val="0"/>
        </w:rPr>
      </w:r>
    </w:p>
    <w:p w:rsidR="00000000" w:rsidDel="00000000" w:rsidP="00000000" w:rsidRDefault="00000000" w:rsidRPr="00000000" w14:paraId="0000000C">
      <w:pPr>
        <w:numPr>
          <w:ilvl w:val="0"/>
          <w:numId w:val="1"/>
        </w:numPr>
        <w:spacing w:after="0" w:afterAutospacing="0" w:line="256.7994545454545" w:lineRule="auto"/>
        <w:ind w:left="720" w:hanging="360"/>
        <w:jc w:val="both"/>
        <w:rPr>
          <w:rFonts w:ascii="Proxima Nova" w:cs="Proxima Nova" w:eastAsia="Proxima Nova" w:hAnsi="Proxima Nova"/>
        </w:rPr>
      </w:pPr>
      <w:bookmarkStart w:colFirst="0" w:colLast="0" w:name="_nl4dt6sbcw64" w:id="0"/>
      <w:bookmarkEnd w:id="0"/>
      <w:r w:rsidDel="00000000" w:rsidR="00000000" w:rsidRPr="00000000">
        <w:rPr>
          <w:rFonts w:ascii="Proxima Nova" w:cs="Proxima Nova" w:eastAsia="Proxima Nova" w:hAnsi="Proxima Nova"/>
          <w:b w:val="1"/>
          <w:rtl w:val="0"/>
        </w:rPr>
        <w:t xml:space="preserve">Emphasize relevant examples: </w:t>
      </w:r>
      <w:r w:rsidDel="00000000" w:rsidR="00000000" w:rsidRPr="00000000">
        <w:rPr>
          <w:rFonts w:ascii="Proxima Nova" w:cs="Proxima Nova" w:eastAsia="Proxima Nova" w:hAnsi="Proxima Nova"/>
          <w:rtl w:val="0"/>
        </w:rPr>
        <w:t xml:space="preserve">Highlight a moment from Bellagio’s history that parallels your convening—such as a coalition that was formed, a partnership that scaled, or an idea that took root—to help participants see themselves as part of a larger continuum of impact.</w:t>
      </w:r>
    </w:p>
    <w:p w:rsidR="00000000" w:rsidDel="00000000" w:rsidP="00000000" w:rsidRDefault="00000000" w:rsidRPr="00000000" w14:paraId="0000000D">
      <w:pPr>
        <w:numPr>
          <w:ilvl w:val="0"/>
          <w:numId w:val="1"/>
        </w:numPr>
        <w:spacing w:after="160" w:line="256.7994545454545" w:lineRule="auto"/>
        <w:ind w:left="720" w:hanging="360"/>
        <w:jc w:val="both"/>
        <w:rPr>
          <w:rFonts w:ascii="Proxima Nova" w:cs="Proxima Nova" w:eastAsia="Proxima Nova" w:hAnsi="Proxima Nova"/>
        </w:rPr>
      </w:pPr>
      <w:bookmarkStart w:colFirst="0" w:colLast="0" w:name="_nl4dt6sbcw64" w:id="0"/>
      <w:bookmarkEnd w:id="0"/>
      <w:r w:rsidDel="00000000" w:rsidR="00000000" w:rsidRPr="00000000">
        <w:rPr>
          <w:rFonts w:ascii="Proxima Nova" w:cs="Proxima Nova" w:eastAsia="Proxima Nova" w:hAnsi="Proxima Nova"/>
          <w:b w:val="1"/>
          <w:rtl w:val="0"/>
        </w:rPr>
        <w:t xml:space="preserve">Acknowledge the privilege of place: </w:t>
      </w:r>
      <w:r w:rsidDel="00000000" w:rsidR="00000000" w:rsidRPr="00000000">
        <w:rPr>
          <w:rFonts w:ascii="Proxima Nova" w:cs="Proxima Nova" w:eastAsia="Proxima Nova" w:hAnsi="Proxima Nova"/>
          <w:rtl w:val="0"/>
        </w:rPr>
        <w:t xml:space="preserve">Gently name the exclusivity of being in this room and invite participants to reflect on who isn’t present, encouraging humility, gratitude, and a shared sense of responsibility to represent absent voices through their work.</w:t>
      </w:r>
    </w:p>
    <w:p w:rsidR="00000000" w:rsidDel="00000000" w:rsidP="00000000" w:rsidRDefault="00000000" w:rsidRPr="00000000" w14:paraId="0000000E">
      <w:pPr>
        <w:spacing w:after="160" w:line="256.7994545454545" w:lineRule="auto"/>
        <w:jc w:val="left"/>
        <w:rPr>
          <w:rFonts w:ascii="Proxima Nova" w:cs="Proxima Nova" w:eastAsia="Proxima Nova" w:hAnsi="Proxima Nova"/>
        </w:rPr>
      </w:pPr>
      <w:bookmarkStart w:colFirst="0" w:colLast="0" w:name="_11f7hg7y9wfc" w:id="3"/>
      <w:bookmarkEnd w:id="3"/>
      <w:r w:rsidDel="00000000" w:rsidR="00000000" w:rsidRPr="00000000">
        <w:rPr>
          <w:rtl w:val="0"/>
        </w:rPr>
      </w:r>
    </w:p>
    <w:p w:rsidR="00000000" w:rsidDel="00000000" w:rsidP="00000000" w:rsidRDefault="00000000" w:rsidRPr="00000000" w14:paraId="0000000F">
      <w:pPr>
        <w:spacing w:after="160" w:line="256.7994545454545" w:lineRule="auto"/>
        <w:jc w:val="center"/>
        <w:rPr>
          <w:rFonts w:ascii="Proxima Nova" w:cs="Proxima Nova" w:eastAsia="Proxima Nova" w:hAnsi="Proxima Nova"/>
        </w:rPr>
      </w:pPr>
      <w:bookmarkStart w:colFirst="0" w:colLast="0" w:name="_t2okb2vuq6ha" w:id="4"/>
      <w:bookmarkEnd w:id="4"/>
      <w:r w:rsidDel="00000000" w:rsidR="00000000" w:rsidRPr="00000000">
        <w:rPr>
          <w:rtl w:val="0"/>
        </w:rPr>
      </w:r>
    </w:p>
    <w:p w:rsidR="00000000" w:rsidDel="00000000" w:rsidP="00000000" w:rsidRDefault="00000000" w:rsidRPr="00000000" w14:paraId="00000010">
      <w:pPr>
        <w:spacing w:after="160" w:line="256.7994545454545" w:lineRule="auto"/>
        <w:jc w:val="center"/>
        <w:rPr>
          <w:rFonts w:ascii="Proxima Nova" w:cs="Proxima Nova" w:eastAsia="Proxima Nova" w:hAnsi="Proxima Nova"/>
        </w:rPr>
      </w:pPr>
      <w:bookmarkStart w:colFirst="0" w:colLast="0" w:name="_aq4ms8jooc19" w:id="5"/>
      <w:bookmarkEnd w:id="5"/>
      <w:r w:rsidDel="00000000" w:rsidR="00000000" w:rsidRPr="00000000">
        <w:rPr>
          <w:rtl w:val="0"/>
        </w:rPr>
      </w:r>
    </w:p>
    <w:p w:rsidR="00000000" w:rsidDel="00000000" w:rsidP="00000000" w:rsidRDefault="00000000" w:rsidRPr="00000000" w14:paraId="00000011">
      <w:pPr>
        <w:spacing w:after="160" w:line="256.7994545454545" w:lineRule="auto"/>
        <w:jc w:val="center"/>
        <w:rPr>
          <w:rFonts w:ascii="Proxima Nova" w:cs="Proxima Nova" w:eastAsia="Proxima Nova" w:hAnsi="Proxima Nova"/>
        </w:rPr>
      </w:pPr>
      <w:bookmarkStart w:colFirst="0" w:colLast="0" w:name="_oyhf82f2b40a" w:id="6"/>
      <w:bookmarkEnd w:id="6"/>
      <w:r w:rsidDel="00000000" w:rsidR="00000000" w:rsidRPr="00000000">
        <w:rPr>
          <w:rtl w:val="0"/>
        </w:rPr>
      </w:r>
    </w:p>
    <w:p w:rsidR="00000000" w:rsidDel="00000000" w:rsidP="00000000" w:rsidRDefault="00000000" w:rsidRPr="00000000" w14:paraId="00000012">
      <w:pPr>
        <w:spacing w:after="160" w:line="256.7994545454545" w:lineRule="auto"/>
        <w:jc w:val="center"/>
        <w:rPr>
          <w:rFonts w:ascii="Proxima Nova" w:cs="Proxima Nova" w:eastAsia="Proxima Nova" w:hAnsi="Proxima Nova"/>
        </w:rPr>
      </w:pPr>
      <w:bookmarkStart w:colFirst="0" w:colLast="0" w:name="_bu9z1njpo7rk" w:id="7"/>
      <w:bookmarkEnd w:id="7"/>
      <w:r w:rsidDel="00000000" w:rsidR="00000000" w:rsidRPr="00000000">
        <w:rPr>
          <w:rtl w:val="0"/>
        </w:rPr>
      </w:r>
    </w:p>
    <w:p w:rsidR="00000000" w:rsidDel="00000000" w:rsidP="00000000" w:rsidRDefault="00000000" w:rsidRPr="00000000" w14:paraId="00000013">
      <w:pPr>
        <w:spacing w:after="160" w:line="256.7994545454545" w:lineRule="auto"/>
        <w:jc w:val="left"/>
        <w:rPr>
          <w:rFonts w:ascii="Proxima Nova" w:cs="Proxima Nova" w:eastAsia="Proxima Nova" w:hAnsi="Proxima Nova"/>
        </w:rPr>
      </w:pPr>
      <w:bookmarkStart w:colFirst="0" w:colLast="0" w:name="_nhnb51tgixal" w:id="8"/>
      <w:bookmarkEnd w:id="8"/>
      <w:r w:rsidDel="00000000" w:rsidR="00000000" w:rsidRPr="00000000">
        <w:rPr>
          <w:rtl w:val="0"/>
        </w:rPr>
      </w:r>
    </w:p>
    <w:p w:rsidR="00000000" w:rsidDel="00000000" w:rsidP="00000000" w:rsidRDefault="00000000" w:rsidRPr="00000000" w14:paraId="00000014">
      <w:pPr>
        <w:spacing w:after="80" w:line="276" w:lineRule="auto"/>
        <w:jc w:val="right"/>
        <w:rPr>
          <w:rFonts w:ascii="Proxima Nova" w:cs="Proxima Nova" w:eastAsia="Proxima Nova" w:hAnsi="Proxima Nova"/>
        </w:rPr>
      </w:pPr>
      <w:r w:rsidDel="00000000" w:rsidR="00000000" w:rsidRPr="00000000">
        <w:rPr>
          <w:rFonts w:ascii="Proxima Nova" w:cs="Proxima Nova" w:eastAsia="Proxima Nova" w:hAnsi="Proxima Nova"/>
          <w:b w:val="1"/>
          <w:color w:val="355f5d"/>
          <w:sz w:val="36"/>
          <w:szCs w:val="36"/>
          <w:rtl w:val="0"/>
        </w:rPr>
        <w:t xml:space="preserve">Bellagio History &amp; Traditions | Key Points</w:t>
      </w:r>
      <w:r w:rsidDel="00000000" w:rsidR="00000000" w:rsidRPr="00000000">
        <w:rPr>
          <w:rtl w:val="0"/>
        </w:rPr>
      </w:r>
    </w:p>
    <w:p w:rsidR="00000000" w:rsidDel="00000000" w:rsidP="00000000" w:rsidRDefault="00000000" w:rsidRPr="00000000" w14:paraId="00000015">
      <w:pPr>
        <w:spacing w:line="256.7994545454545" w:lineRule="auto"/>
        <w:ind w:left="0" w:firstLine="0"/>
        <w:jc w:val="both"/>
        <w:rPr>
          <w:rFonts w:ascii="Proxima Nova" w:cs="Proxima Nova" w:eastAsia="Proxima Nova" w:hAnsi="Proxima Nova"/>
        </w:rPr>
      </w:pPr>
      <w:bookmarkStart w:colFirst="0" w:colLast="0" w:name="_bpbwinnyjwn" w:id="9"/>
      <w:bookmarkEnd w:id="9"/>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line="256.7994545454545" w:lineRule="auto"/>
              <w:jc w:val="both"/>
              <w:rPr>
                <w:rFonts w:ascii="Proxima Nova" w:cs="Proxima Nova" w:eastAsia="Proxima Nova" w:hAnsi="Proxima Nova"/>
              </w:rPr>
            </w:pPr>
            <w:bookmarkStart w:colFirst="0" w:colLast="0" w:name="_txyzct4nppq8" w:id="10"/>
            <w:bookmarkEnd w:id="10"/>
            <w:r w:rsidDel="00000000" w:rsidR="00000000" w:rsidRPr="00000000">
              <w:rPr>
                <w:rFonts w:ascii="Proxima Nova" w:cs="Proxima Nova" w:eastAsia="Proxima Nova" w:hAnsi="Proxima Nova"/>
                <w:b w:val="1"/>
                <w:rtl w:val="0"/>
              </w:rPr>
              <w:t xml:space="preserve">Overview</w:t>
              <w:br w:type="textWrapping"/>
            </w:r>
            <w:r w:rsidDel="00000000" w:rsidR="00000000" w:rsidRPr="00000000">
              <w:rPr>
                <w:rFonts w:ascii="Proxima Nova" w:cs="Proxima Nova" w:eastAsia="Proxima Nova" w:hAnsi="Proxima Nova"/>
                <w:rtl w:val="0"/>
              </w:rPr>
              <w:t xml:space="preserve">The Rockefeller Foundation’s proud history with the Bellagio Center began in 1959, when Ella Holbrook Walker, the American Principessa della Torre e Tasso, offered her Italian villa “for purposes connected with the promotion of international peace and understanding,” and Dean Rusk, the Foundation’s president, accepted her generous donation and embraced its enormous potential. </w:t>
            </w:r>
          </w:p>
          <w:p w:rsidR="00000000" w:rsidDel="00000000" w:rsidP="00000000" w:rsidRDefault="00000000" w:rsidRPr="00000000" w14:paraId="00000017">
            <w:pPr>
              <w:spacing w:line="256.7994545454545" w:lineRule="auto"/>
              <w:ind w:left="720" w:firstLine="0"/>
              <w:jc w:val="both"/>
              <w:rPr>
                <w:rFonts w:ascii="Proxima Nova" w:cs="Proxima Nova" w:eastAsia="Proxima Nova" w:hAnsi="Proxima Nova"/>
              </w:rPr>
            </w:pPr>
            <w:bookmarkStart w:colFirst="0" w:colLast="0" w:name="_txyzct4nppq8" w:id="10"/>
            <w:bookmarkEnd w:id="10"/>
            <w:r w:rsidDel="00000000" w:rsidR="00000000" w:rsidRPr="00000000">
              <w:rPr>
                <w:rFonts w:ascii="Proxima Nova" w:cs="Proxima Nova" w:eastAsia="Proxima Nova" w:hAnsi="Proxima Nova"/>
                <w:rtl w:val="0"/>
              </w:rPr>
              <w:t xml:space="preserve"> </w:t>
            </w:r>
          </w:p>
          <w:p w:rsidR="00000000" w:rsidDel="00000000" w:rsidP="00000000" w:rsidRDefault="00000000" w:rsidRPr="00000000" w14:paraId="00000018">
            <w:pPr>
              <w:spacing w:line="256.7994545454545" w:lineRule="auto"/>
              <w:jc w:val="both"/>
              <w:rPr>
                <w:rFonts w:ascii="Proxima Nova" w:cs="Proxima Nova" w:eastAsia="Proxima Nova" w:hAnsi="Proxima Nova"/>
              </w:rPr>
            </w:pPr>
            <w:bookmarkStart w:colFirst="0" w:colLast="0" w:name="_txyzct4nppq8" w:id="10"/>
            <w:bookmarkEnd w:id="10"/>
            <w:r w:rsidDel="00000000" w:rsidR="00000000" w:rsidRPr="00000000">
              <w:rPr>
                <w:rFonts w:ascii="Proxima Nova" w:cs="Proxima Nova" w:eastAsia="Proxima Nova" w:hAnsi="Proxima Nova"/>
                <w:rtl w:val="0"/>
              </w:rPr>
              <w:t xml:space="preserve">Since 1959, The RF has hosted over 4,000 residents and over 40,000 convening participants. All of these leaders are committed to promoting the wellbeing of humanity –across a multitude of disciplines and fields. In that time the Bellagio Center has served as a backdrop for many meaningful advances: </w:t>
              <w:br w:type="textWrapping"/>
            </w:r>
          </w:p>
          <w:p w:rsidR="00000000" w:rsidDel="00000000" w:rsidP="00000000" w:rsidRDefault="00000000" w:rsidRPr="00000000" w14:paraId="00000019">
            <w:pPr>
              <w:numPr>
                <w:ilvl w:val="0"/>
                <w:numId w:val="2"/>
              </w:numPr>
              <w:spacing w:line="256.7994545454545" w:lineRule="auto"/>
              <w:ind w:left="720" w:hanging="360"/>
              <w:jc w:val="both"/>
              <w:rPr>
                <w:rFonts w:ascii="Proxima Nova" w:cs="Proxima Nova" w:eastAsia="Proxima Nova" w:hAnsi="Proxima Nova"/>
                <w:u w:val="none"/>
              </w:rPr>
            </w:pPr>
            <w:bookmarkStart w:colFirst="0" w:colLast="0" w:name="_vyjo0qt1equy" w:id="11"/>
            <w:bookmarkEnd w:id="11"/>
            <w:r w:rsidDel="00000000" w:rsidR="00000000" w:rsidRPr="00000000">
              <w:rPr>
                <w:rFonts w:ascii="Proxima Nova" w:cs="Proxima Nova" w:eastAsia="Proxima Nova" w:hAnsi="Proxima Nova"/>
                <w:rtl w:val="0"/>
              </w:rPr>
              <w:t xml:space="preserve">The Center was a launching pad for ideas that underpin modern systems of international finance, including the creation of the field of Impact Investing. (See </w:t>
            </w:r>
            <w:hyperlink r:id="rId8">
              <w:r w:rsidDel="00000000" w:rsidR="00000000" w:rsidRPr="00000000">
                <w:rPr>
                  <w:rFonts w:ascii="Proxima Nova" w:cs="Proxima Nova" w:eastAsia="Proxima Nova" w:hAnsi="Proxima Nova"/>
                  <w:i w:val="1"/>
                  <w:color w:val="1155cc"/>
                  <w:u w:val="single"/>
                  <w:rtl w:val="0"/>
                </w:rPr>
                <w:t xml:space="preserve">Global Impact Investing Network, GIIN</w:t>
              </w:r>
            </w:hyperlink>
            <w:r w:rsidDel="00000000" w:rsidR="00000000" w:rsidRPr="00000000">
              <w:rPr>
                <w:rFonts w:ascii="Proxima Nova" w:cs="Proxima Nova" w:eastAsia="Proxima Nova" w:hAnsi="Proxima Nova"/>
                <w:rtl w:val="0"/>
              </w:rPr>
              <w:t xml:space="preserve">)</w:t>
            </w:r>
          </w:p>
          <w:p w:rsidR="00000000" w:rsidDel="00000000" w:rsidP="00000000" w:rsidRDefault="00000000" w:rsidRPr="00000000" w14:paraId="0000001A">
            <w:pPr>
              <w:numPr>
                <w:ilvl w:val="0"/>
                <w:numId w:val="2"/>
              </w:numPr>
              <w:spacing w:line="256.7994545454545" w:lineRule="auto"/>
              <w:ind w:left="720" w:hanging="360"/>
              <w:jc w:val="both"/>
              <w:rPr>
                <w:rFonts w:ascii="Proxima Nova" w:cs="Proxima Nova" w:eastAsia="Proxima Nova" w:hAnsi="Proxima Nova"/>
              </w:rPr>
            </w:pPr>
            <w:bookmarkStart w:colFirst="0" w:colLast="0" w:name="_xzwq9gbu3k25" w:id="12"/>
            <w:bookmarkEnd w:id="12"/>
            <w:r w:rsidDel="00000000" w:rsidR="00000000" w:rsidRPr="00000000">
              <w:rPr>
                <w:rFonts w:ascii="Proxima Nova" w:cs="Proxima Nova" w:eastAsia="Proxima Nova" w:hAnsi="Proxima Nova"/>
                <w:rtl w:val="0"/>
              </w:rPr>
              <w:t xml:space="preserve">It was a staging ground for efforts to mobilize an agricultural revolution that saved a billion lives globally. (See </w:t>
            </w:r>
            <w:hyperlink r:id="rId9">
              <w:r w:rsidDel="00000000" w:rsidR="00000000" w:rsidRPr="00000000">
                <w:rPr>
                  <w:rFonts w:ascii="Proxima Nova" w:cs="Proxima Nova" w:eastAsia="Proxima Nova" w:hAnsi="Proxima Nova"/>
                  <w:i w:val="1"/>
                  <w:color w:val="1155cc"/>
                  <w:u w:val="single"/>
                  <w:rtl w:val="0"/>
                </w:rPr>
                <w:t xml:space="preserve">Moving From Aid to Innovation – Gary Toenniessen on Leveraging Research to  Transform Global Food Systems</w:t>
              </w:r>
            </w:hyperlink>
            <w:r w:rsidDel="00000000" w:rsidR="00000000" w:rsidRPr="00000000">
              <w:rPr>
                <w:rFonts w:ascii="Proxima Nova" w:cs="Proxima Nova" w:eastAsia="Proxima Nova" w:hAnsi="Proxima Nova"/>
                <w:i w:val="1"/>
                <w:rtl w:val="0"/>
              </w:rPr>
              <w:t xml:space="preserve">)</w:t>
            </w:r>
            <w:r w:rsidDel="00000000" w:rsidR="00000000" w:rsidRPr="00000000">
              <w:rPr>
                <w:rtl w:val="0"/>
              </w:rPr>
            </w:r>
          </w:p>
          <w:p w:rsidR="00000000" w:rsidDel="00000000" w:rsidP="00000000" w:rsidRDefault="00000000" w:rsidRPr="00000000" w14:paraId="0000001B">
            <w:pPr>
              <w:numPr>
                <w:ilvl w:val="0"/>
                <w:numId w:val="2"/>
              </w:numPr>
              <w:spacing w:line="256.7994545454545" w:lineRule="auto"/>
              <w:ind w:left="720" w:hanging="360"/>
              <w:jc w:val="both"/>
              <w:rPr>
                <w:rFonts w:ascii="Proxima Nova" w:cs="Proxima Nova" w:eastAsia="Proxima Nova" w:hAnsi="Proxima Nova"/>
              </w:rPr>
            </w:pPr>
            <w:bookmarkStart w:colFirst="0" w:colLast="0" w:name="_t022xckub77q" w:id="13"/>
            <w:bookmarkEnd w:id="13"/>
            <w:r w:rsidDel="00000000" w:rsidR="00000000" w:rsidRPr="00000000">
              <w:rPr>
                <w:rFonts w:ascii="Proxima Nova" w:cs="Proxima Nova" w:eastAsia="Proxima Nova" w:hAnsi="Proxima Nova"/>
                <w:rtl w:val="0"/>
              </w:rPr>
              <w:t xml:space="preserve">It was the setting for negotiations and agreements that make it easier for people suffering from HIV/AIDS and other infectious diseases to access vaccines and drugs around the world. (See</w:t>
            </w:r>
            <w:hyperlink r:id="rId10">
              <w:r w:rsidDel="00000000" w:rsidR="00000000" w:rsidRPr="00000000">
                <w:rPr>
                  <w:rFonts w:ascii="Proxima Nova" w:cs="Proxima Nova" w:eastAsia="Proxima Nova" w:hAnsi="Proxima Nova"/>
                  <w:i w:val="1"/>
                  <w:color w:val="1155cc"/>
                  <w:u w:val="single"/>
                  <w:rtl w:val="0"/>
                </w:rPr>
                <w:t xml:space="preserve"> GAVI, the Vaccine Alliance</w:t>
              </w:r>
            </w:hyperlink>
            <w:r w:rsidDel="00000000" w:rsidR="00000000" w:rsidRPr="00000000">
              <w:rPr>
                <w:rFonts w:ascii="Proxima Nova" w:cs="Proxima Nova" w:eastAsia="Proxima Nova" w:hAnsi="Proxima Nova"/>
                <w:rtl w:val="0"/>
              </w:rPr>
              <w:t xml:space="preserve">)</w:t>
            </w:r>
          </w:p>
          <w:p w:rsidR="00000000" w:rsidDel="00000000" w:rsidP="00000000" w:rsidRDefault="00000000" w:rsidRPr="00000000" w14:paraId="0000001C">
            <w:pPr>
              <w:spacing w:line="256.7994545454545" w:lineRule="auto"/>
              <w:ind w:left="720" w:firstLine="0"/>
              <w:jc w:val="both"/>
              <w:rPr>
                <w:rFonts w:ascii="Proxima Nova" w:cs="Proxima Nova" w:eastAsia="Proxima Nova" w:hAnsi="Proxima Nova"/>
              </w:rPr>
            </w:pPr>
            <w:bookmarkStart w:colFirst="0" w:colLast="0" w:name="_txyzct4nppq8" w:id="10"/>
            <w:bookmarkEnd w:id="10"/>
            <w:r w:rsidDel="00000000" w:rsidR="00000000" w:rsidRPr="00000000">
              <w:rPr>
                <w:rFonts w:ascii="Proxima Nova" w:cs="Proxima Nova" w:eastAsia="Proxima Nova" w:hAnsi="Proxima Nova"/>
                <w:rtl w:val="0"/>
              </w:rPr>
              <w:t xml:space="preserve"> </w:t>
            </w:r>
          </w:p>
          <w:p w:rsidR="00000000" w:rsidDel="00000000" w:rsidP="00000000" w:rsidRDefault="00000000" w:rsidRPr="00000000" w14:paraId="0000001D">
            <w:pPr>
              <w:spacing w:line="256.7994545454545" w:lineRule="auto"/>
              <w:jc w:val="both"/>
              <w:rPr>
                <w:rFonts w:ascii="Proxima Nova" w:cs="Proxima Nova" w:eastAsia="Proxima Nova" w:hAnsi="Proxima Nova"/>
                <w:b w:val="1"/>
              </w:rPr>
            </w:pPr>
            <w:bookmarkStart w:colFirst="0" w:colLast="0" w:name="_p8fbu1vaip9p" w:id="14"/>
            <w:bookmarkEnd w:id="14"/>
            <w:r w:rsidDel="00000000" w:rsidR="00000000" w:rsidRPr="00000000">
              <w:rPr>
                <w:rtl w:val="0"/>
              </w:rPr>
            </w:r>
          </w:p>
          <w:p w:rsidR="00000000" w:rsidDel="00000000" w:rsidP="00000000" w:rsidRDefault="00000000" w:rsidRPr="00000000" w14:paraId="0000001E">
            <w:pPr>
              <w:spacing w:line="256.7994545454545" w:lineRule="auto"/>
              <w:jc w:val="both"/>
              <w:rPr>
                <w:rFonts w:ascii="Proxima Nova" w:cs="Proxima Nova" w:eastAsia="Proxima Nova" w:hAnsi="Proxima Nova"/>
              </w:rPr>
            </w:pPr>
            <w:bookmarkStart w:colFirst="0" w:colLast="0" w:name="_txyzct4nppq8" w:id="10"/>
            <w:bookmarkEnd w:id="10"/>
            <w:r w:rsidDel="00000000" w:rsidR="00000000" w:rsidRPr="00000000">
              <w:rPr>
                <w:rFonts w:ascii="Proxima Nova" w:cs="Proxima Nova" w:eastAsia="Proxima Nova" w:hAnsi="Proxima Nova"/>
                <w:b w:val="1"/>
                <w:rtl w:val="0"/>
              </w:rPr>
              <w:t xml:space="preserve">Current Purpose and Traditions </w:t>
              <w:br w:type="textWrapping"/>
            </w:r>
            <w:r w:rsidDel="00000000" w:rsidR="00000000" w:rsidRPr="00000000">
              <w:rPr>
                <w:rFonts w:ascii="Proxima Nova" w:cs="Proxima Nova" w:eastAsia="Proxima Nova" w:hAnsi="Proxima Nova"/>
                <w:rtl w:val="0"/>
              </w:rPr>
              <w:t xml:space="preserve">Today, the world faces new economic challenges, social strains, and unprecedented environmental threats. Therefore, the Bellagio Center’s work—and way of working—has never been more significant. </w:t>
            </w:r>
          </w:p>
          <w:p w:rsidR="00000000" w:rsidDel="00000000" w:rsidP="00000000" w:rsidRDefault="00000000" w:rsidRPr="00000000" w14:paraId="0000001F">
            <w:pPr>
              <w:spacing w:line="256.7994545454545" w:lineRule="auto"/>
              <w:ind w:left="0" w:firstLine="0"/>
              <w:jc w:val="both"/>
              <w:rPr>
                <w:rFonts w:ascii="Proxima Nova" w:cs="Proxima Nova" w:eastAsia="Proxima Nova" w:hAnsi="Proxima Nova"/>
              </w:rPr>
            </w:pPr>
            <w:bookmarkStart w:colFirst="0" w:colLast="0" w:name="_264rcmnkkc7s" w:id="15"/>
            <w:bookmarkEnd w:id="15"/>
            <w:r w:rsidDel="00000000" w:rsidR="00000000" w:rsidRPr="00000000">
              <w:rPr>
                <w:rtl w:val="0"/>
              </w:rPr>
            </w:r>
          </w:p>
          <w:p w:rsidR="00000000" w:rsidDel="00000000" w:rsidP="00000000" w:rsidRDefault="00000000" w:rsidRPr="00000000" w14:paraId="00000020">
            <w:pPr>
              <w:spacing w:line="256.7994545454545" w:lineRule="auto"/>
              <w:ind w:left="0" w:firstLine="0"/>
              <w:jc w:val="both"/>
              <w:rPr>
                <w:rFonts w:ascii="Proxima Nova" w:cs="Proxima Nova" w:eastAsia="Proxima Nova" w:hAnsi="Proxima Nova"/>
              </w:rPr>
            </w:pPr>
            <w:bookmarkStart w:colFirst="0" w:colLast="0" w:name="_jf413kdg7sa1" w:id="16"/>
            <w:bookmarkEnd w:id="16"/>
            <w:r w:rsidDel="00000000" w:rsidR="00000000" w:rsidRPr="00000000">
              <w:rPr>
                <w:rFonts w:ascii="Proxima Nova" w:cs="Proxima Nova" w:eastAsia="Proxima Nova" w:hAnsi="Proxima Nova"/>
                <w:rtl w:val="0"/>
              </w:rPr>
              <w:t xml:space="preserve">The Center cross-pollinates disparate traditions of expertise, inquiry, and innovation by hosting scientists and artists, theorists and practitioners, those who shape policy and those affected by it. </w:t>
            </w:r>
          </w:p>
          <w:p w:rsidR="00000000" w:rsidDel="00000000" w:rsidP="00000000" w:rsidRDefault="00000000" w:rsidRPr="00000000" w14:paraId="00000021">
            <w:pPr>
              <w:spacing w:line="256.7994545454545" w:lineRule="auto"/>
              <w:ind w:left="0" w:firstLine="0"/>
              <w:jc w:val="both"/>
              <w:rPr>
                <w:rFonts w:ascii="Proxima Nova" w:cs="Proxima Nova" w:eastAsia="Proxima Nova" w:hAnsi="Proxima Nova"/>
              </w:rPr>
            </w:pPr>
            <w:bookmarkStart w:colFirst="0" w:colLast="0" w:name="_r7o15ddqc2ce" w:id="17"/>
            <w:bookmarkEnd w:id="17"/>
            <w:r w:rsidDel="00000000" w:rsidR="00000000" w:rsidRPr="00000000">
              <w:rPr>
                <w:rtl w:val="0"/>
              </w:rPr>
            </w:r>
          </w:p>
          <w:p w:rsidR="00000000" w:rsidDel="00000000" w:rsidP="00000000" w:rsidRDefault="00000000" w:rsidRPr="00000000" w14:paraId="00000022">
            <w:pPr>
              <w:numPr>
                <w:ilvl w:val="0"/>
                <w:numId w:val="4"/>
              </w:numPr>
              <w:spacing w:line="256.7994545454545" w:lineRule="auto"/>
              <w:ind w:left="720" w:hanging="360"/>
              <w:jc w:val="both"/>
              <w:rPr>
                <w:rFonts w:ascii="Proxima Nova" w:cs="Proxima Nova" w:eastAsia="Proxima Nova" w:hAnsi="Proxima Nova"/>
                <w:u w:val="none"/>
              </w:rPr>
            </w:pPr>
            <w:bookmarkStart w:colFirst="0" w:colLast="0" w:name="_l1lg876pk44a" w:id="18"/>
            <w:bookmarkEnd w:id="18"/>
            <w:r w:rsidDel="00000000" w:rsidR="00000000" w:rsidRPr="00000000">
              <w:rPr>
                <w:rFonts w:ascii="Proxima Nova" w:cs="Proxima Nova" w:eastAsia="Proxima Nova" w:hAnsi="Proxima Nova"/>
                <w:rtl w:val="0"/>
              </w:rPr>
              <w:t xml:space="preserve">It fosters dialogue and discovery, conversation and candid, robust exchanges of ideas. </w:t>
            </w:r>
          </w:p>
          <w:p w:rsidR="00000000" w:rsidDel="00000000" w:rsidP="00000000" w:rsidRDefault="00000000" w:rsidRPr="00000000" w14:paraId="00000023">
            <w:pPr>
              <w:numPr>
                <w:ilvl w:val="0"/>
                <w:numId w:val="4"/>
              </w:numPr>
              <w:spacing w:line="256.7994545454545" w:lineRule="auto"/>
              <w:ind w:left="720" w:hanging="360"/>
              <w:jc w:val="both"/>
              <w:rPr>
                <w:rFonts w:ascii="Proxima Nova" w:cs="Proxima Nova" w:eastAsia="Proxima Nova" w:hAnsi="Proxima Nova"/>
                <w:u w:val="none"/>
              </w:rPr>
            </w:pPr>
            <w:bookmarkStart w:colFirst="0" w:colLast="0" w:name="_6phydewksail" w:id="19"/>
            <w:bookmarkEnd w:id="19"/>
            <w:r w:rsidDel="00000000" w:rsidR="00000000" w:rsidRPr="00000000">
              <w:rPr>
                <w:rFonts w:ascii="Proxima Nova" w:cs="Proxima Nova" w:eastAsia="Proxima Nova" w:hAnsi="Proxima Nova"/>
                <w:rtl w:val="0"/>
              </w:rPr>
              <w:t xml:space="preserve">It infuses unorthodox, radical thinking into searches for solutions to critical global issues. </w:t>
            </w:r>
          </w:p>
          <w:p w:rsidR="00000000" w:rsidDel="00000000" w:rsidP="00000000" w:rsidRDefault="00000000" w:rsidRPr="00000000" w14:paraId="00000024">
            <w:pPr>
              <w:numPr>
                <w:ilvl w:val="0"/>
                <w:numId w:val="4"/>
              </w:numPr>
              <w:spacing w:line="256.7994545454545" w:lineRule="auto"/>
              <w:ind w:left="720" w:hanging="360"/>
              <w:jc w:val="both"/>
              <w:rPr>
                <w:rFonts w:ascii="Proxima Nova" w:cs="Proxima Nova" w:eastAsia="Proxima Nova" w:hAnsi="Proxima Nova"/>
                <w:u w:val="none"/>
              </w:rPr>
            </w:pPr>
            <w:bookmarkStart w:colFirst="0" w:colLast="0" w:name="_rlc5ktjh4pho" w:id="20"/>
            <w:bookmarkEnd w:id="20"/>
            <w:r w:rsidDel="00000000" w:rsidR="00000000" w:rsidRPr="00000000">
              <w:rPr>
                <w:rFonts w:ascii="Proxima Nova" w:cs="Proxima Nova" w:eastAsia="Proxima Nova" w:hAnsi="Proxima Nova"/>
                <w:rtl w:val="0"/>
              </w:rPr>
              <w:t xml:space="preserve">It marries the fundamental functions of right brain ingenuity and left brain rationality. </w:t>
            </w:r>
          </w:p>
          <w:p w:rsidR="00000000" w:rsidDel="00000000" w:rsidP="00000000" w:rsidRDefault="00000000" w:rsidRPr="00000000" w14:paraId="00000025">
            <w:pPr>
              <w:numPr>
                <w:ilvl w:val="0"/>
                <w:numId w:val="4"/>
              </w:numPr>
              <w:spacing w:line="256.7994545454545" w:lineRule="auto"/>
              <w:ind w:left="720" w:hanging="360"/>
              <w:jc w:val="both"/>
              <w:rPr>
                <w:rFonts w:ascii="Proxima Nova" w:cs="Proxima Nova" w:eastAsia="Proxima Nova" w:hAnsi="Proxima Nova"/>
                <w:u w:val="none"/>
              </w:rPr>
            </w:pPr>
            <w:bookmarkStart w:colFirst="0" w:colLast="0" w:name="_2k86m1tribp2" w:id="21"/>
            <w:bookmarkEnd w:id="21"/>
            <w:r w:rsidDel="00000000" w:rsidR="00000000" w:rsidRPr="00000000">
              <w:rPr>
                <w:rFonts w:ascii="Proxima Nova" w:cs="Proxima Nova" w:eastAsia="Proxima Nova" w:hAnsi="Proxima Nova"/>
                <w:rtl w:val="0"/>
              </w:rPr>
              <w:t xml:space="preserve">It brings people together from far and wide, challenging them to find common ground and push the boundaries of collective knowledge and action. </w:t>
            </w:r>
          </w:p>
          <w:p w:rsidR="00000000" w:rsidDel="00000000" w:rsidP="00000000" w:rsidRDefault="00000000" w:rsidRPr="00000000" w14:paraId="00000026">
            <w:pPr>
              <w:spacing w:line="256.7994545454545" w:lineRule="auto"/>
              <w:ind w:left="720" w:firstLine="0"/>
              <w:jc w:val="both"/>
              <w:rPr>
                <w:rFonts w:ascii="Proxima Nova" w:cs="Proxima Nova" w:eastAsia="Proxima Nova" w:hAnsi="Proxima Nova"/>
              </w:rPr>
            </w:pPr>
            <w:bookmarkStart w:colFirst="0" w:colLast="0" w:name="_txyzct4nppq8" w:id="10"/>
            <w:bookmarkEnd w:id="10"/>
            <w:r w:rsidDel="00000000" w:rsidR="00000000" w:rsidRPr="00000000">
              <w:rPr>
                <w:rFonts w:ascii="Proxima Nova" w:cs="Proxima Nova" w:eastAsia="Proxima Nova" w:hAnsi="Proxima Nova"/>
                <w:rtl w:val="0"/>
              </w:rPr>
              <w:t xml:space="preserve"> </w:t>
            </w:r>
          </w:p>
          <w:p w:rsidR="00000000" w:rsidDel="00000000" w:rsidP="00000000" w:rsidRDefault="00000000" w:rsidRPr="00000000" w14:paraId="00000027">
            <w:pPr>
              <w:spacing w:line="256.7994545454545" w:lineRule="auto"/>
              <w:jc w:val="both"/>
              <w:rPr>
                <w:rFonts w:ascii="Proxima Nova" w:cs="Proxima Nova" w:eastAsia="Proxima Nova" w:hAnsi="Proxima Nova"/>
              </w:rPr>
            </w:pPr>
            <w:bookmarkStart w:colFirst="0" w:colLast="0" w:name="_txyzct4nppq8" w:id="10"/>
            <w:bookmarkEnd w:id="10"/>
            <w:r w:rsidDel="00000000" w:rsidR="00000000" w:rsidRPr="00000000">
              <w:rPr>
                <w:rFonts w:ascii="Proxima Nova" w:cs="Proxima Nova" w:eastAsia="Proxima Nova" w:hAnsi="Proxima Nova"/>
                <w:rtl w:val="0"/>
              </w:rPr>
              <w:t xml:space="preserve">If history is any guide, the Bellagio Center’s extraordinary residents and conference participants will certainly envision and implement some of the next half century’s most innovative ideas. </w:t>
            </w:r>
          </w:p>
        </w:tc>
      </w:tr>
    </w:tbl>
    <w:p w:rsidR="00000000" w:rsidDel="00000000" w:rsidP="00000000" w:rsidRDefault="00000000" w:rsidRPr="00000000" w14:paraId="00000028">
      <w:pPr>
        <w:spacing w:line="256.7994545454545" w:lineRule="auto"/>
        <w:ind w:left="0" w:firstLine="0"/>
        <w:jc w:val="both"/>
        <w:rPr>
          <w:rFonts w:ascii="Proxima Nova" w:cs="Proxima Nova" w:eastAsia="Proxima Nova" w:hAnsi="Proxima Nova"/>
        </w:rPr>
      </w:pPr>
      <w:bookmarkStart w:colFirst="0" w:colLast="0" w:name="_ur74m7m0bbau" w:id="22"/>
      <w:bookmarkEnd w:id="22"/>
      <w:r w:rsidDel="00000000" w:rsidR="00000000" w:rsidRPr="00000000">
        <w:rPr>
          <w:rtl w:val="0"/>
        </w:rPr>
      </w:r>
    </w:p>
    <w:p w:rsidR="00000000" w:rsidDel="00000000" w:rsidP="00000000" w:rsidRDefault="00000000" w:rsidRPr="00000000" w14:paraId="00000029">
      <w:pPr>
        <w:spacing w:line="256.7994545454545" w:lineRule="auto"/>
        <w:ind w:left="0" w:firstLine="0"/>
        <w:jc w:val="both"/>
        <w:rPr>
          <w:rFonts w:ascii="Proxima Nova" w:cs="Proxima Nova" w:eastAsia="Proxima Nova" w:hAnsi="Proxima Nova"/>
        </w:rPr>
      </w:pPr>
      <w:bookmarkStart w:colFirst="0" w:colLast="0" w:name="_txyzct4nppq8" w:id="10"/>
      <w:bookmarkEnd w:id="10"/>
      <w:r w:rsidDel="00000000" w:rsidR="00000000" w:rsidRPr="00000000">
        <w:rPr>
          <w:rtl w:val="0"/>
        </w:rPr>
      </w:r>
    </w:p>
    <w:sectPr>
      <w:headerReference r:id="rId11" w:type="default"/>
      <w:headerReference r:id="rId12" w:type="first"/>
      <w:footerReference r:id="rId13" w:type="firs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tabs>
        <w:tab w:val="center" w:leader="none" w:pos="4680"/>
        <w:tab w:val="right" w:leader="none" w:pos="9360"/>
      </w:tabs>
      <w:spacing w:line="360" w:lineRule="auto"/>
      <w:rPr/>
    </w:pPr>
    <w:r w:rsidDel="00000000" w:rsidR="00000000" w:rsidRPr="00000000">
      <w:rPr/>
      <w:drawing>
        <wp:inline distB="0" distT="0" distL="0" distR="0">
          <wp:extent cx="1157772" cy="651247"/>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157772" cy="651247"/>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tabs>
        <w:tab w:val="center" w:leader="none" w:pos="4680"/>
        <w:tab w:val="right" w:leader="none" w:pos="9360"/>
      </w:tabs>
      <w:spacing w:line="360" w:lineRule="auto"/>
      <w:rPr/>
    </w:pPr>
    <w:r w:rsidDel="00000000" w:rsidR="00000000" w:rsidRPr="00000000">
      <w:rPr/>
      <w:drawing>
        <wp:inline distB="0" distT="0" distL="0" distR="0">
          <wp:extent cx="1157772" cy="651247"/>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157772" cy="65124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www.rockefellerfoundation.org/bellagio-bulletin/from-the-archives/gavi-the-vaccine-alliance/" TargetMode="External"/><Relationship Id="rId13" Type="http://schemas.openxmlformats.org/officeDocument/2006/relationships/footer" Target="foot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rockefellerfoundation.org/bellagio-breakthroughs/gary-toenniessen-on-leveraging-research-to-transform-global-food-systems/#:~:text=Moving%20From%20Aid%20to%20Innovation%20%E2%80%93%20Gary%20Toenniessen%20on%20Leveraging,to%20Transform%20Global%20Food%20Systems&amp;text=A%20new%20way%20to%20fight,applying%20science%20to%20food%20issues?" TargetMode="External"/><Relationship Id="rId5" Type="http://schemas.openxmlformats.org/officeDocument/2006/relationships/styles" Target="styles.xml"/><Relationship Id="rId6" Type="http://schemas.openxmlformats.org/officeDocument/2006/relationships/hyperlink" Target="https://www.rockefellerfoundation.org/fellowships-convenings/bellagio-center/" TargetMode="External"/><Relationship Id="rId7" Type="http://schemas.openxmlformats.org/officeDocument/2006/relationships/hyperlink" Target="https://www.rockefellerfoundation.org/wp-content/uploads/Bellagio-Center-History-Consolidated.pdf" TargetMode="External"/><Relationship Id="rId8" Type="http://schemas.openxmlformats.org/officeDocument/2006/relationships/hyperlink" Target="https://www.rockefellerfoundation.org/bellagio-bulletin/from-the-archives/global-impact-investing-network-gi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